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6"/>
      </w:tblGrid>
      <w:tr w:rsidR="008F5C37" w:rsidRPr="008F5C37" w:rsidTr="008F5C37">
        <w:trPr>
          <w:tblCellSpacing w:w="0" w:type="dxa"/>
        </w:trPr>
        <w:tc>
          <w:tcPr>
            <w:tcW w:w="5000" w:type="pct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4929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1"/>
              <w:gridCol w:w="9528"/>
            </w:tblGrid>
            <w:tr w:rsidR="008F5C37" w:rsidRPr="008F5C37" w:rsidTr="008F5C37">
              <w:trPr>
                <w:tblHeader/>
                <w:tblCellSpacing w:w="0" w:type="dxa"/>
              </w:trPr>
              <w:tc>
                <w:tcPr>
                  <w:tcW w:w="698" w:type="dxa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shd w:val="clear" w:color="auto" w:fill="F9F9F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17"/>
                      <w:szCs w:val="17"/>
                    </w:rPr>
                    <w:t>№</w:t>
                  </w:r>
                </w:p>
              </w:tc>
              <w:tc>
                <w:tcPr>
                  <w:tcW w:w="8516" w:type="dxa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shd w:val="clear" w:color="auto" w:fill="F9F9F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17"/>
                      <w:szCs w:val="17"/>
                    </w:rPr>
                    <w:t>Текст вопроса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Спектр солнечного излучения в космосе и на земле.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Эффективность идеального солнечного элемента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Спектральная характеристика солнечного элемента.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Вольт-амперная характеристика солнечного элемента.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Закон </w:t>
                  </w:r>
                  <w:proofErr w:type="gram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Ламберта-</w:t>
                  </w: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Бугера</w:t>
                  </w:r>
                  <w:proofErr w:type="spellEnd"/>
                  <w:proofErr w:type="gram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Структура солнечного элемента с р-</w:t>
                  </w:r>
                  <w:proofErr w:type="gram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n</w:t>
                  </w:r>
                  <w:proofErr w:type="gram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-переходом.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Структура солнечного элемента с барьером </w:t>
                  </w: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Шоттки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Омические контакты солнечных элементов.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Антиотражающие покрытия солнечного элемента.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Гетеропереходные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солнечные элементы.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Каскадные солнечные элементы.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Тонкопленочные солнечные элементы.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Применение </w:t>
                  </w: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наноструктурных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материалов в солнечных элементах.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Концентраторные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солнечные элементы.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Полимерные солнечные элементы.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Системы резервного электроснабжения.</w:t>
                  </w:r>
                  <w:r w:rsidRPr="008F5C37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7"/>
                      <w:szCs w:val="17"/>
                    </w:rPr>
                    <w:t xml:space="preserve"> </w:t>
                  </w: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Принцип работы. Схемы включения и стандарты.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Системы автономного электроснабжения. Принцип работы. Схемы включения и стандарты.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Соединенные с сетью комбинированные системы электроснабжения. Принцип работы. Схемы включения и стандарты.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Сетевые системы </w:t>
                  </w: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бесперебойнго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электроснабжения. Принцип работы. Схемы включения и стандарты.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20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Кислотные аккумуляторы. Циклы заряда</w:t>
                  </w:r>
                  <w:r w:rsidRPr="008F5C37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7"/>
                      <w:szCs w:val="17"/>
                    </w:rPr>
                    <w:t xml:space="preserve"> – </w:t>
                  </w: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разряда.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Кислотные аккумуляторы. Циклы заряда</w:t>
                  </w:r>
                  <w:r w:rsidRPr="008F5C37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7"/>
                      <w:szCs w:val="17"/>
                    </w:rPr>
                    <w:t xml:space="preserve"> – </w:t>
                  </w: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разряда.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Щелочные аккумуляторы. Циклы заряда</w:t>
                  </w:r>
                  <w:r w:rsidRPr="008F5C37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7"/>
                      <w:szCs w:val="17"/>
                    </w:rPr>
                    <w:t xml:space="preserve"> – </w:t>
                  </w: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разряда.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23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Контроллер заряда. Принцип работы. Схемы включения и стандарты.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Низковольтные и высоковольтные </w:t>
                  </w: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суперконденсаторы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. Принцип работы.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Инверторы. Принцип работы. Схемы включения и стандарты.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Литиевые аккумуляторы. Принцип работы. Схемы включения и стандарты.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Зарядное устройство </w:t>
                  </w: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акуумулятора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Водородный топливный элемент. Принцип работы.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Последовательное соединение солнечных элементов. ВАХ.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Паралельное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соединение солнечных элементов. ВАХ.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Рсчитать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и построить график спектра </w:t>
                  </w: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фоточувствительности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</w:t>
                  </w: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идельного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солнечного элемента, изготовленного из полупроводника с запрещенной зоной 1,15 эВ.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Рсчитать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и построить график спектра </w:t>
                  </w: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фоточувствительности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</w:t>
                  </w: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идельного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солнечного элемента, изготовленного из полупроводника с запрещенной зоной 1,45 эВ.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Рсчитать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и построить график спектра </w:t>
                  </w: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фоточувствительности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</w:t>
                  </w: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идельного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солнечного элемента, изготовленного из полупроводника с запрещенной зоной 2,0 эВ.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34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Рсчитать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и построить график спектра </w:t>
                  </w: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фоточувствительности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</w:t>
                  </w: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идельного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солнечного элемента, изготовленного из полупроводника с запрещенной зоной 2,5 эВ.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Рсчитать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и построить график спектра </w:t>
                  </w: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фоточувствительности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</w:t>
                  </w: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идельного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солнечного элемента, изготовленного из полупроводника с запрещенной зоной 3,0 эВ.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lastRenderedPageBreak/>
                    <w:t>36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Рсчитать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и построить график распределения интенсивности света с </w:t>
                  </w: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длиннами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волн 0,4 и 0,7 мкм, если соответствующие коэффициенты поглощения равны 1000 см</w:t>
                  </w: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vertAlign w:val="superscript"/>
                    </w:rPr>
                    <w:t>-1</w:t>
                  </w: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и 300 см</w:t>
                  </w: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vertAlign w:val="superscript"/>
                    </w:rPr>
                    <w:t>-1</w:t>
                  </w: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.в кремнии толщиной 300 мкм,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37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Рсчитать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и построить график распределения интенсивности света с </w:t>
                  </w: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длиннами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волн 0,45 и 0,75 мкм, если соответствующие коэффициенты поглощения равны 1100 см</w:t>
                  </w: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vertAlign w:val="superscript"/>
                    </w:rPr>
                    <w:t>-1</w:t>
                  </w: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и 280 см</w:t>
                  </w: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vertAlign w:val="superscript"/>
                    </w:rPr>
                    <w:t>-1</w:t>
                  </w: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.в кремнии толщиной 300 мкм,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Рсчитать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и построить график распределения интенсивности света с </w:t>
                  </w: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длиннами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волн 0,45 и 0,75 мкм, если соответствующие коэффициенты поглощения равны 1100 см</w:t>
                  </w: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vertAlign w:val="superscript"/>
                    </w:rPr>
                    <w:t>-1</w:t>
                  </w: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и 280 см</w:t>
                  </w: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vertAlign w:val="superscript"/>
                    </w:rPr>
                    <w:t>-1</w:t>
                  </w: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.в кремнии толщиной 300 мкм,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39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Рсчитать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и построить график распределения интенсивности света с </w:t>
                  </w: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длиннами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волн 0,5 и 0,8 мкм, если соответствующие коэффициенты поглощения равны 1200 см</w:t>
                  </w: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vertAlign w:val="superscript"/>
                    </w:rPr>
                    <w:t>-1</w:t>
                  </w: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и 270 см</w:t>
                  </w: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vertAlign w:val="superscript"/>
                    </w:rPr>
                    <w:t>-1</w:t>
                  </w: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.в кремнии толщиной 300 мкм,</w:t>
                  </w:r>
                </w:p>
              </w:tc>
            </w:tr>
            <w:tr w:rsidR="008F5C37" w:rsidRPr="008F5C37" w:rsidTr="008F5C37">
              <w:trPr>
                <w:tblCellSpacing w:w="0" w:type="dxa"/>
              </w:trPr>
              <w:tc>
                <w:tcPr>
                  <w:tcW w:w="698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851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C37" w:rsidRPr="008F5C37" w:rsidRDefault="008F5C37" w:rsidP="008F5C3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Рсчитать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и построить график распределения интенсивности света с </w:t>
                  </w:r>
                  <w:proofErr w:type="spellStart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длиннами</w:t>
                  </w:r>
                  <w:proofErr w:type="spellEnd"/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волн 0,55 и 0,85 мкм, если соответствующие коэффициенты поглощения равны 1400 см</w:t>
                  </w: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vertAlign w:val="superscript"/>
                    </w:rPr>
                    <w:t>-1</w:t>
                  </w: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 xml:space="preserve"> и 260 см</w:t>
                  </w: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vertAlign w:val="superscript"/>
                    </w:rPr>
                    <w:t>-1</w:t>
                  </w:r>
                  <w:r w:rsidRPr="008F5C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.в кремнии толщиной 300 мкм.</w:t>
                  </w:r>
                </w:p>
              </w:tc>
            </w:tr>
          </w:tbl>
          <w:p w:rsidR="008F5C37" w:rsidRPr="008F5C37" w:rsidRDefault="008F5C37" w:rsidP="008F5C37">
            <w:pPr>
              <w:spacing w:before="150" w:after="150" w:line="240" w:lineRule="auto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</w:p>
        </w:tc>
      </w:tr>
    </w:tbl>
    <w:p w:rsidR="00AD484D" w:rsidRDefault="00AD484D">
      <w:pPr>
        <w:rPr>
          <w:lang w:val="kk-KZ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9741"/>
      </w:tblGrid>
      <w:tr w:rsidR="008F5C37" w:rsidRPr="008F5C37" w:rsidTr="008F5C37">
        <w:trPr>
          <w:tblCellSpacing w:w="0" w:type="dxa"/>
        </w:trPr>
        <w:tc>
          <w:tcPr>
            <w:tcW w:w="412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41</w:t>
            </w:r>
          </w:p>
        </w:tc>
        <w:tc>
          <w:tcPr>
            <w:tcW w:w="4588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Рсчитать</w:t>
            </w:r>
            <w:proofErr w:type="spellEnd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и построить график распределения интенсивности света с </w:t>
            </w:r>
            <w:proofErr w:type="spellStart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длиннами</w:t>
            </w:r>
            <w:proofErr w:type="spellEnd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волн 0,6 и 0,9 мкм, если соответствующие коэффициенты поглощения равны 1500 см</w:t>
            </w: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  <w:vertAlign w:val="superscript"/>
              </w:rPr>
              <w:t>-1</w:t>
            </w: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и 240 см</w:t>
            </w: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  <w:vertAlign w:val="superscript"/>
              </w:rPr>
              <w:t>-1</w:t>
            </w: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.в кремнии толщиной 300 мкм.</w:t>
            </w:r>
          </w:p>
        </w:tc>
      </w:tr>
      <w:tr w:rsidR="008F5C37" w:rsidRPr="008F5C37" w:rsidTr="008F5C37">
        <w:trPr>
          <w:tblCellSpacing w:w="0" w:type="dxa"/>
        </w:trPr>
        <w:tc>
          <w:tcPr>
            <w:tcW w:w="412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42</w:t>
            </w:r>
          </w:p>
        </w:tc>
        <w:tc>
          <w:tcPr>
            <w:tcW w:w="4588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Рассчитать емкость аккумулятора системы резервного электроснабжения для передатчика мощностью 500 Вт.</w:t>
            </w:r>
          </w:p>
        </w:tc>
      </w:tr>
      <w:tr w:rsidR="008F5C37" w:rsidRPr="008F5C37" w:rsidTr="008F5C37">
        <w:trPr>
          <w:tblCellSpacing w:w="0" w:type="dxa"/>
        </w:trPr>
        <w:tc>
          <w:tcPr>
            <w:tcW w:w="412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43</w:t>
            </w:r>
          </w:p>
        </w:tc>
        <w:tc>
          <w:tcPr>
            <w:tcW w:w="4588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Рассчитать емкость аккумулятора системы резервного электроснабжения для передатчика мощностью 1000 Вт.</w:t>
            </w:r>
          </w:p>
        </w:tc>
      </w:tr>
      <w:tr w:rsidR="008F5C37" w:rsidRPr="008F5C37" w:rsidTr="008F5C37">
        <w:trPr>
          <w:tblCellSpacing w:w="0" w:type="dxa"/>
        </w:trPr>
        <w:tc>
          <w:tcPr>
            <w:tcW w:w="412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44</w:t>
            </w:r>
          </w:p>
        </w:tc>
        <w:tc>
          <w:tcPr>
            <w:tcW w:w="4588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Рассчитать емкость аккумулятора системы резервного электроснабжения для передатчика мощностью 2 КВт.</w:t>
            </w:r>
          </w:p>
        </w:tc>
      </w:tr>
      <w:tr w:rsidR="008F5C37" w:rsidRPr="008F5C37" w:rsidTr="008F5C37">
        <w:trPr>
          <w:tblCellSpacing w:w="0" w:type="dxa"/>
        </w:trPr>
        <w:tc>
          <w:tcPr>
            <w:tcW w:w="412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45</w:t>
            </w:r>
          </w:p>
        </w:tc>
        <w:tc>
          <w:tcPr>
            <w:tcW w:w="4588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Рассчитать емкость аккумулятора системы резервного электроснабжения для передатчика мощностью 100 Вт.</w:t>
            </w:r>
          </w:p>
        </w:tc>
      </w:tr>
      <w:tr w:rsidR="008F5C37" w:rsidRPr="008F5C37" w:rsidTr="008F5C37">
        <w:trPr>
          <w:tblCellSpacing w:w="0" w:type="dxa"/>
        </w:trPr>
        <w:tc>
          <w:tcPr>
            <w:tcW w:w="412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46</w:t>
            </w:r>
          </w:p>
        </w:tc>
        <w:tc>
          <w:tcPr>
            <w:tcW w:w="4588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Рассчитать емкость аккумулятора системы автономного электроснабжения для передатчика мощностью 500 Вт с запасом работы на 3 суток.</w:t>
            </w:r>
          </w:p>
        </w:tc>
      </w:tr>
      <w:tr w:rsidR="008F5C37" w:rsidRPr="008F5C37" w:rsidTr="008F5C37">
        <w:trPr>
          <w:tblCellSpacing w:w="0" w:type="dxa"/>
        </w:trPr>
        <w:tc>
          <w:tcPr>
            <w:tcW w:w="412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47</w:t>
            </w:r>
          </w:p>
        </w:tc>
        <w:tc>
          <w:tcPr>
            <w:tcW w:w="4588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Рассчитать емкость аккумулятора системы автономного электроснабжения для передатчика мощностью 100 Вт с запасом работы на 3 суток.</w:t>
            </w:r>
          </w:p>
        </w:tc>
      </w:tr>
      <w:tr w:rsidR="008F5C37" w:rsidRPr="008F5C37" w:rsidTr="008F5C37">
        <w:trPr>
          <w:tblCellSpacing w:w="0" w:type="dxa"/>
        </w:trPr>
        <w:tc>
          <w:tcPr>
            <w:tcW w:w="412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48</w:t>
            </w:r>
          </w:p>
        </w:tc>
        <w:tc>
          <w:tcPr>
            <w:tcW w:w="4588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Рассчитать емкость аккумулятора системы автономного электроснабжения для передатчика мощностью 200 Вт с запасом работы на 3 суток.</w:t>
            </w:r>
          </w:p>
        </w:tc>
      </w:tr>
      <w:tr w:rsidR="008F5C37" w:rsidRPr="008F5C37" w:rsidTr="008F5C37">
        <w:trPr>
          <w:tblCellSpacing w:w="0" w:type="dxa"/>
        </w:trPr>
        <w:tc>
          <w:tcPr>
            <w:tcW w:w="412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49</w:t>
            </w:r>
          </w:p>
        </w:tc>
        <w:tc>
          <w:tcPr>
            <w:tcW w:w="4588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Рассчитать емкость аккумулятора системы автономного электроснабжения для передатчика мощностью 10 Вт с запасом работы на 3 суток.</w:t>
            </w:r>
          </w:p>
        </w:tc>
      </w:tr>
      <w:tr w:rsidR="008F5C37" w:rsidRPr="008F5C37" w:rsidTr="008F5C37">
        <w:trPr>
          <w:tblCellSpacing w:w="0" w:type="dxa"/>
        </w:trPr>
        <w:tc>
          <w:tcPr>
            <w:tcW w:w="412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50</w:t>
            </w:r>
          </w:p>
        </w:tc>
        <w:tc>
          <w:tcPr>
            <w:tcW w:w="4588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Рассчитать емкость аккумулятора системы автономного электроснабжения для передатчика мощностью 1 Вт с запасом работы на 3 суток.</w:t>
            </w:r>
          </w:p>
        </w:tc>
      </w:tr>
      <w:tr w:rsidR="008F5C37" w:rsidRPr="008F5C37" w:rsidTr="008F5C37">
        <w:trPr>
          <w:tblCellSpacing w:w="0" w:type="dxa"/>
        </w:trPr>
        <w:tc>
          <w:tcPr>
            <w:tcW w:w="412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51</w:t>
            </w:r>
          </w:p>
        </w:tc>
        <w:tc>
          <w:tcPr>
            <w:tcW w:w="4588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Рассчитать мощность солнечной батареи системы автономного электроснабжения для передатчика мощностью 500 Вт с запасом работы на 3 суток.</w:t>
            </w:r>
          </w:p>
        </w:tc>
      </w:tr>
      <w:tr w:rsidR="008F5C37" w:rsidRPr="008F5C37" w:rsidTr="008F5C37">
        <w:trPr>
          <w:tblCellSpacing w:w="0" w:type="dxa"/>
        </w:trPr>
        <w:tc>
          <w:tcPr>
            <w:tcW w:w="412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52</w:t>
            </w:r>
          </w:p>
        </w:tc>
        <w:tc>
          <w:tcPr>
            <w:tcW w:w="4588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Рассчитать мощность солнечной батареи системы автономного электроснабжения для передатчика мощностью 100 Вт с запасом работы на 3 суток.</w:t>
            </w:r>
          </w:p>
        </w:tc>
      </w:tr>
      <w:tr w:rsidR="008F5C37" w:rsidRPr="008F5C37" w:rsidTr="008F5C37">
        <w:trPr>
          <w:tblCellSpacing w:w="0" w:type="dxa"/>
        </w:trPr>
        <w:tc>
          <w:tcPr>
            <w:tcW w:w="412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53</w:t>
            </w:r>
          </w:p>
        </w:tc>
        <w:tc>
          <w:tcPr>
            <w:tcW w:w="4588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Рассчитать мощность солнечной батареи системы автономного электроснабжения для передатчика мощностью 50 Вт с запасом работы на 3 суток.</w:t>
            </w:r>
          </w:p>
        </w:tc>
      </w:tr>
      <w:tr w:rsidR="008F5C37" w:rsidRPr="008F5C37" w:rsidTr="008F5C37">
        <w:trPr>
          <w:tblCellSpacing w:w="0" w:type="dxa"/>
        </w:trPr>
        <w:tc>
          <w:tcPr>
            <w:tcW w:w="412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54</w:t>
            </w:r>
          </w:p>
        </w:tc>
        <w:tc>
          <w:tcPr>
            <w:tcW w:w="4588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Рассчитать мощность солнечной батареи системы автономного электроснабжения для передатчика мощностью 10 Вт с запасом работы на 3 суток.</w:t>
            </w:r>
          </w:p>
        </w:tc>
      </w:tr>
      <w:tr w:rsidR="008F5C37" w:rsidRPr="008F5C37" w:rsidTr="008F5C37">
        <w:trPr>
          <w:tblCellSpacing w:w="0" w:type="dxa"/>
        </w:trPr>
        <w:tc>
          <w:tcPr>
            <w:tcW w:w="412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55</w:t>
            </w:r>
          </w:p>
        </w:tc>
        <w:tc>
          <w:tcPr>
            <w:tcW w:w="4588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Рассчитать мощность солнечной батареи системы автономного электроснабжения для передатчика мощностью 1 Вт с запасом работы на 3 суток.</w:t>
            </w:r>
          </w:p>
        </w:tc>
      </w:tr>
      <w:tr w:rsidR="008F5C37" w:rsidRPr="008F5C37" w:rsidTr="008F5C37">
        <w:trPr>
          <w:tblCellSpacing w:w="0" w:type="dxa"/>
        </w:trPr>
        <w:tc>
          <w:tcPr>
            <w:tcW w:w="412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56</w:t>
            </w:r>
          </w:p>
        </w:tc>
        <w:tc>
          <w:tcPr>
            <w:tcW w:w="4588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Расчитать</w:t>
            </w:r>
            <w:proofErr w:type="spellEnd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число последовательно и </w:t>
            </w:r>
            <w:proofErr w:type="spellStart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паралельно</w:t>
            </w:r>
            <w:proofErr w:type="spellEnd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соединенных солнечных элементов для батарей напряжением 15</w:t>
            </w:r>
            <w:proofErr w:type="gramStart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В</w:t>
            </w:r>
            <w:proofErr w:type="gramEnd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и мощностью 1 Вт.</w:t>
            </w:r>
          </w:p>
        </w:tc>
      </w:tr>
      <w:tr w:rsidR="008F5C37" w:rsidRPr="008F5C37" w:rsidTr="008F5C37">
        <w:trPr>
          <w:tblCellSpacing w:w="0" w:type="dxa"/>
        </w:trPr>
        <w:tc>
          <w:tcPr>
            <w:tcW w:w="412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57</w:t>
            </w:r>
          </w:p>
        </w:tc>
        <w:tc>
          <w:tcPr>
            <w:tcW w:w="4588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Расчитать</w:t>
            </w:r>
            <w:proofErr w:type="spellEnd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число последовательно и </w:t>
            </w:r>
            <w:proofErr w:type="spellStart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паралельно</w:t>
            </w:r>
            <w:proofErr w:type="spellEnd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соединенных солнечных элементов для батарей напряжением 15</w:t>
            </w:r>
            <w:proofErr w:type="gramStart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В</w:t>
            </w:r>
            <w:proofErr w:type="gramEnd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и мощностью 10 Вт.</w:t>
            </w:r>
          </w:p>
        </w:tc>
      </w:tr>
      <w:tr w:rsidR="008F5C37" w:rsidRPr="008F5C37" w:rsidTr="008F5C37">
        <w:trPr>
          <w:tblCellSpacing w:w="0" w:type="dxa"/>
        </w:trPr>
        <w:tc>
          <w:tcPr>
            <w:tcW w:w="412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58</w:t>
            </w:r>
          </w:p>
        </w:tc>
        <w:tc>
          <w:tcPr>
            <w:tcW w:w="4588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Расчитать</w:t>
            </w:r>
            <w:proofErr w:type="spellEnd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число последовательно и </w:t>
            </w:r>
            <w:proofErr w:type="spellStart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паралельно</w:t>
            </w:r>
            <w:proofErr w:type="spellEnd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соединенных солнечных элементов для батарей напряжением 15</w:t>
            </w:r>
            <w:proofErr w:type="gramStart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В</w:t>
            </w:r>
            <w:proofErr w:type="gramEnd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и мощностью 100 Вт.</w:t>
            </w:r>
          </w:p>
        </w:tc>
      </w:tr>
      <w:tr w:rsidR="008F5C37" w:rsidRPr="008F5C37" w:rsidTr="008F5C37">
        <w:trPr>
          <w:tblCellSpacing w:w="0" w:type="dxa"/>
        </w:trPr>
        <w:tc>
          <w:tcPr>
            <w:tcW w:w="412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59</w:t>
            </w:r>
          </w:p>
        </w:tc>
        <w:tc>
          <w:tcPr>
            <w:tcW w:w="4588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Расчитать</w:t>
            </w:r>
            <w:proofErr w:type="spellEnd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число последовательно и </w:t>
            </w:r>
            <w:proofErr w:type="spellStart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паралельно</w:t>
            </w:r>
            <w:proofErr w:type="spellEnd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соединенных солнечных элементов для батарей напряжением 15</w:t>
            </w:r>
            <w:proofErr w:type="gramStart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В</w:t>
            </w:r>
            <w:proofErr w:type="gramEnd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и мощностью 500 Вт.</w:t>
            </w:r>
          </w:p>
        </w:tc>
      </w:tr>
      <w:tr w:rsidR="008F5C37" w:rsidRPr="008F5C37" w:rsidTr="008F5C37">
        <w:trPr>
          <w:tblCellSpacing w:w="0" w:type="dxa"/>
        </w:trPr>
        <w:tc>
          <w:tcPr>
            <w:tcW w:w="412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60</w:t>
            </w:r>
          </w:p>
        </w:tc>
        <w:tc>
          <w:tcPr>
            <w:tcW w:w="4588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C37" w:rsidRPr="008F5C37" w:rsidRDefault="008F5C37" w:rsidP="008F5C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Расчитать</w:t>
            </w:r>
            <w:proofErr w:type="spellEnd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число последовательно и </w:t>
            </w:r>
            <w:proofErr w:type="spellStart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паралельно</w:t>
            </w:r>
            <w:proofErr w:type="spellEnd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соединенных солнечных элементов для батарей напряжением 15</w:t>
            </w:r>
            <w:proofErr w:type="gramStart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В</w:t>
            </w:r>
            <w:proofErr w:type="gramEnd"/>
            <w:r w:rsidRPr="008F5C37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и мощностью 1000 Вт.</w:t>
            </w:r>
          </w:p>
        </w:tc>
      </w:tr>
    </w:tbl>
    <w:p w:rsidR="008F5C37" w:rsidRPr="008F5C37" w:rsidRDefault="008F5C37">
      <w:pPr>
        <w:rPr>
          <w:lang w:val="kk-KZ"/>
        </w:rPr>
      </w:pPr>
      <w:bookmarkStart w:id="0" w:name="_GoBack"/>
      <w:bookmarkEnd w:id="0"/>
    </w:p>
    <w:sectPr w:rsidR="008F5C37" w:rsidRPr="008F5C37" w:rsidSect="008F5C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C37"/>
    <w:rsid w:val="00002B86"/>
    <w:rsid w:val="00007342"/>
    <w:rsid w:val="00007A78"/>
    <w:rsid w:val="00011C13"/>
    <w:rsid w:val="00014CBC"/>
    <w:rsid w:val="00015CB9"/>
    <w:rsid w:val="000244B5"/>
    <w:rsid w:val="0003009C"/>
    <w:rsid w:val="00031C61"/>
    <w:rsid w:val="00031ED5"/>
    <w:rsid w:val="00031FED"/>
    <w:rsid w:val="00032D82"/>
    <w:rsid w:val="00035956"/>
    <w:rsid w:val="00037402"/>
    <w:rsid w:val="00037CB8"/>
    <w:rsid w:val="00037E04"/>
    <w:rsid w:val="00041344"/>
    <w:rsid w:val="000424B9"/>
    <w:rsid w:val="000516B3"/>
    <w:rsid w:val="00051B44"/>
    <w:rsid w:val="00052491"/>
    <w:rsid w:val="00053531"/>
    <w:rsid w:val="00056E19"/>
    <w:rsid w:val="00071CDF"/>
    <w:rsid w:val="00072F20"/>
    <w:rsid w:val="00073612"/>
    <w:rsid w:val="00075C8F"/>
    <w:rsid w:val="0007724F"/>
    <w:rsid w:val="000779E3"/>
    <w:rsid w:val="00077F8C"/>
    <w:rsid w:val="0008010F"/>
    <w:rsid w:val="00080551"/>
    <w:rsid w:val="00083638"/>
    <w:rsid w:val="0008614C"/>
    <w:rsid w:val="00086E49"/>
    <w:rsid w:val="000873C5"/>
    <w:rsid w:val="00092500"/>
    <w:rsid w:val="0009269B"/>
    <w:rsid w:val="00092787"/>
    <w:rsid w:val="000934AF"/>
    <w:rsid w:val="000950EA"/>
    <w:rsid w:val="0009760F"/>
    <w:rsid w:val="00097730"/>
    <w:rsid w:val="000A12B3"/>
    <w:rsid w:val="000A518C"/>
    <w:rsid w:val="000A634A"/>
    <w:rsid w:val="000B2092"/>
    <w:rsid w:val="000B327A"/>
    <w:rsid w:val="000B589C"/>
    <w:rsid w:val="000B756D"/>
    <w:rsid w:val="000C1B6E"/>
    <w:rsid w:val="000C34BE"/>
    <w:rsid w:val="000C375E"/>
    <w:rsid w:val="000D7D99"/>
    <w:rsid w:val="000E1D53"/>
    <w:rsid w:val="000E298E"/>
    <w:rsid w:val="000E47DC"/>
    <w:rsid w:val="000E4B50"/>
    <w:rsid w:val="000E50D9"/>
    <w:rsid w:val="000E5B19"/>
    <w:rsid w:val="000E709E"/>
    <w:rsid w:val="000F107F"/>
    <w:rsid w:val="000F3E4A"/>
    <w:rsid w:val="000F4E93"/>
    <w:rsid w:val="0010706C"/>
    <w:rsid w:val="001134E7"/>
    <w:rsid w:val="0011454E"/>
    <w:rsid w:val="001172B4"/>
    <w:rsid w:val="001224D5"/>
    <w:rsid w:val="001266DE"/>
    <w:rsid w:val="0013136C"/>
    <w:rsid w:val="00133CFB"/>
    <w:rsid w:val="00133EBF"/>
    <w:rsid w:val="0013587C"/>
    <w:rsid w:val="001359AA"/>
    <w:rsid w:val="001370FB"/>
    <w:rsid w:val="0014047F"/>
    <w:rsid w:val="00142B96"/>
    <w:rsid w:val="00144109"/>
    <w:rsid w:val="00144655"/>
    <w:rsid w:val="0014603C"/>
    <w:rsid w:val="001474BF"/>
    <w:rsid w:val="00150B1A"/>
    <w:rsid w:val="001519AA"/>
    <w:rsid w:val="001521ED"/>
    <w:rsid w:val="00152A85"/>
    <w:rsid w:val="00155B35"/>
    <w:rsid w:val="0015621C"/>
    <w:rsid w:val="00157ED3"/>
    <w:rsid w:val="0016379D"/>
    <w:rsid w:val="00163969"/>
    <w:rsid w:val="0016536E"/>
    <w:rsid w:val="001660FE"/>
    <w:rsid w:val="001667B1"/>
    <w:rsid w:val="0017002E"/>
    <w:rsid w:val="001745F2"/>
    <w:rsid w:val="00174A53"/>
    <w:rsid w:val="00181D98"/>
    <w:rsid w:val="00187DE6"/>
    <w:rsid w:val="00195603"/>
    <w:rsid w:val="00197538"/>
    <w:rsid w:val="00197E37"/>
    <w:rsid w:val="001A0136"/>
    <w:rsid w:val="001A0DFD"/>
    <w:rsid w:val="001A1F9F"/>
    <w:rsid w:val="001A2F9E"/>
    <w:rsid w:val="001A31B0"/>
    <w:rsid w:val="001A45F5"/>
    <w:rsid w:val="001A51CC"/>
    <w:rsid w:val="001A6280"/>
    <w:rsid w:val="001A79C6"/>
    <w:rsid w:val="001A7ADF"/>
    <w:rsid w:val="001B3710"/>
    <w:rsid w:val="001B5056"/>
    <w:rsid w:val="001B60B5"/>
    <w:rsid w:val="001B6699"/>
    <w:rsid w:val="001B76DF"/>
    <w:rsid w:val="001C11CB"/>
    <w:rsid w:val="001C3E47"/>
    <w:rsid w:val="001C4563"/>
    <w:rsid w:val="001C6A2F"/>
    <w:rsid w:val="001D07DD"/>
    <w:rsid w:val="001D3437"/>
    <w:rsid w:val="001D4692"/>
    <w:rsid w:val="001E0DD5"/>
    <w:rsid w:val="001E30DA"/>
    <w:rsid w:val="001E5365"/>
    <w:rsid w:val="001E5762"/>
    <w:rsid w:val="001E61E6"/>
    <w:rsid w:val="001F22A0"/>
    <w:rsid w:val="00201A6C"/>
    <w:rsid w:val="00201EDB"/>
    <w:rsid w:val="00202F73"/>
    <w:rsid w:val="0020361A"/>
    <w:rsid w:val="00206DE9"/>
    <w:rsid w:val="002122C9"/>
    <w:rsid w:val="00212625"/>
    <w:rsid w:val="00212C8D"/>
    <w:rsid w:val="0021605D"/>
    <w:rsid w:val="002270E6"/>
    <w:rsid w:val="0023411F"/>
    <w:rsid w:val="00235576"/>
    <w:rsid w:val="002374CF"/>
    <w:rsid w:val="00253FDE"/>
    <w:rsid w:val="00255F6C"/>
    <w:rsid w:val="00256137"/>
    <w:rsid w:val="00256D22"/>
    <w:rsid w:val="002600BE"/>
    <w:rsid w:val="00262F81"/>
    <w:rsid w:val="00266244"/>
    <w:rsid w:val="002679DB"/>
    <w:rsid w:val="0027006F"/>
    <w:rsid w:val="00270B5A"/>
    <w:rsid w:val="00271CF8"/>
    <w:rsid w:val="00272A5A"/>
    <w:rsid w:val="00273FE0"/>
    <w:rsid w:val="0027573E"/>
    <w:rsid w:val="00275821"/>
    <w:rsid w:val="00280A41"/>
    <w:rsid w:val="00280B7F"/>
    <w:rsid w:val="002876F7"/>
    <w:rsid w:val="00296655"/>
    <w:rsid w:val="002A018A"/>
    <w:rsid w:val="002A3003"/>
    <w:rsid w:val="002A366C"/>
    <w:rsid w:val="002A4462"/>
    <w:rsid w:val="002A6358"/>
    <w:rsid w:val="002B0ABB"/>
    <w:rsid w:val="002B30DC"/>
    <w:rsid w:val="002B3C4E"/>
    <w:rsid w:val="002B3CEA"/>
    <w:rsid w:val="002B4930"/>
    <w:rsid w:val="002B7763"/>
    <w:rsid w:val="002C034E"/>
    <w:rsid w:val="002C2E10"/>
    <w:rsid w:val="002C41DB"/>
    <w:rsid w:val="002C49BA"/>
    <w:rsid w:val="002C5443"/>
    <w:rsid w:val="002C7D6B"/>
    <w:rsid w:val="002D1C38"/>
    <w:rsid w:val="002D30C2"/>
    <w:rsid w:val="002D390F"/>
    <w:rsid w:val="002D4306"/>
    <w:rsid w:val="002D7697"/>
    <w:rsid w:val="002E70F8"/>
    <w:rsid w:val="002F0030"/>
    <w:rsid w:val="002F02D3"/>
    <w:rsid w:val="002F2C9A"/>
    <w:rsid w:val="002F41D8"/>
    <w:rsid w:val="002F7728"/>
    <w:rsid w:val="00301AA3"/>
    <w:rsid w:val="00305A21"/>
    <w:rsid w:val="003100BF"/>
    <w:rsid w:val="003103D0"/>
    <w:rsid w:val="00312FB1"/>
    <w:rsid w:val="00312FD5"/>
    <w:rsid w:val="00314988"/>
    <w:rsid w:val="00314DE1"/>
    <w:rsid w:val="00316BC9"/>
    <w:rsid w:val="00320EFF"/>
    <w:rsid w:val="00324ED6"/>
    <w:rsid w:val="00325EDB"/>
    <w:rsid w:val="00326AD5"/>
    <w:rsid w:val="00327FA9"/>
    <w:rsid w:val="00332E41"/>
    <w:rsid w:val="003427C5"/>
    <w:rsid w:val="00343551"/>
    <w:rsid w:val="003469D0"/>
    <w:rsid w:val="00351942"/>
    <w:rsid w:val="00352035"/>
    <w:rsid w:val="003537D5"/>
    <w:rsid w:val="003545BA"/>
    <w:rsid w:val="00356F7C"/>
    <w:rsid w:val="003634AD"/>
    <w:rsid w:val="003639E1"/>
    <w:rsid w:val="00364271"/>
    <w:rsid w:val="003655FF"/>
    <w:rsid w:val="00367507"/>
    <w:rsid w:val="00373987"/>
    <w:rsid w:val="00375196"/>
    <w:rsid w:val="003754BD"/>
    <w:rsid w:val="0037615C"/>
    <w:rsid w:val="00376976"/>
    <w:rsid w:val="00376C80"/>
    <w:rsid w:val="00377F87"/>
    <w:rsid w:val="0038058B"/>
    <w:rsid w:val="00383822"/>
    <w:rsid w:val="00383A60"/>
    <w:rsid w:val="00383BA8"/>
    <w:rsid w:val="00386A4D"/>
    <w:rsid w:val="00391A31"/>
    <w:rsid w:val="0039223C"/>
    <w:rsid w:val="00394265"/>
    <w:rsid w:val="00394FBE"/>
    <w:rsid w:val="00395C0D"/>
    <w:rsid w:val="003A10B4"/>
    <w:rsid w:val="003A4F03"/>
    <w:rsid w:val="003A5463"/>
    <w:rsid w:val="003B0162"/>
    <w:rsid w:val="003C0046"/>
    <w:rsid w:val="003C1E2D"/>
    <w:rsid w:val="003C2B7F"/>
    <w:rsid w:val="003C5EBF"/>
    <w:rsid w:val="003D0236"/>
    <w:rsid w:val="003D3740"/>
    <w:rsid w:val="003D3D7C"/>
    <w:rsid w:val="003E1939"/>
    <w:rsid w:val="003E4D62"/>
    <w:rsid w:val="003E5254"/>
    <w:rsid w:val="003E6496"/>
    <w:rsid w:val="003E7B6C"/>
    <w:rsid w:val="003F146B"/>
    <w:rsid w:val="003F18A8"/>
    <w:rsid w:val="003F307F"/>
    <w:rsid w:val="003F3EAC"/>
    <w:rsid w:val="003F68DB"/>
    <w:rsid w:val="00401BE4"/>
    <w:rsid w:val="00402B75"/>
    <w:rsid w:val="00402E68"/>
    <w:rsid w:val="00413BBE"/>
    <w:rsid w:val="0041466F"/>
    <w:rsid w:val="00415D3A"/>
    <w:rsid w:val="00426207"/>
    <w:rsid w:val="00430958"/>
    <w:rsid w:val="00433057"/>
    <w:rsid w:val="0043644D"/>
    <w:rsid w:val="00436A8C"/>
    <w:rsid w:val="004377D4"/>
    <w:rsid w:val="0044021F"/>
    <w:rsid w:val="004402C8"/>
    <w:rsid w:val="00440885"/>
    <w:rsid w:val="004420E4"/>
    <w:rsid w:val="004422FB"/>
    <w:rsid w:val="004424E6"/>
    <w:rsid w:val="00442B66"/>
    <w:rsid w:val="00443A4E"/>
    <w:rsid w:val="00447235"/>
    <w:rsid w:val="004472C7"/>
    <w:rsid w:val="00454EA7"/>
    <w:rsid w:val="004550BA"/>
    <w:rsid w:val="004575CE"/>
    <w:rsid w:val="00457C5E"/>
    <w:rsid w:val="00461D2B"/>
    <w:rsid w:val="00473085"/>
    <w:rsid w:val="00475C50"/>
    <w:rsid w:val="00475E52"/>
    <w:rsid w:val="00481F55"/>
    <w:rsid w:val="0048385E"/>
    <w:rsid w:val="00486352"/>
    <w:rsid w:val="00491E49"/>
    <w:rsid w:val="00492577"/>
    <w:rsid w:val="004942D7"/>
    <w:rsid w:val="004942F1"/>
    <w:rsid w:val="00495058"/>
    <w:rsid w:val="00496D26"/>
    <w:rsid w:val="004B042B"/>
    <w:rsid w:val="004B18B8"/>
    <w:rsid w:val="004B19D6"/>
    <w:rsid w:val="004B7DA9"/>
    <w:rsid w:val="004C0078"/>
    <w:rsid w:val="004C1B9A"/>
    <w:rsid w:val="004C2D8B"/>
    <w:rsid w:val="004C792D"/>
    <w:rsid w:val="004D2B1F"/>
    <w:rsid w:val="004D590D"/>
    <w:rsid w:val="004D5973"/>
    <w:rsid w:val="004D5C7C"/>
    <w:rsid w:val="004D7FA9"/>
    <w:rsid w:val="004E04F4"/>
    <w:rsid w:val="004E0B59"/>
    <w:rsid w:val="004E3077"/>
    <w:rsid w:val="004E717E"/>
    <w:rsid w:val="004F0CBF"/>
    <w:rsid w:val="004F1495"/>
    <w:rsid w:val="00503981"/>
    <w:rsid w:val="00503B11"/>
    <w:rsid w:val="00503D0D"/>
    <w:rsid w:val="00507605"/>
    <w:rsid w:val="005107F9"/>
    <w:rsid w:val="0051556A"/>
    <w:rsid w:val="00516D28"/>
    <w:rsid w:val="0051728B"/>
    <w:rsid w:val="00523790"/>
    <w:rsid w:val="00523A13"/>
    <w:rsid w:val="00525DAF"/>
    <w:rsid w:val="00527CA7"/>
    <w:rsid w:val="00535064"/>
    <w:rsid w:val="005354A9"/>
    <w:rsid w:val="00540E89"/>
    <w:rsid w:val="00541131"/>
    <w:rsid w:val="005426BB"/>
    <w:rsid w:val="005458F1"/>
    <w:rsid w:val="00555F5C"/>
    <w:rsid w:val="00557945"/>
    <w:rsid w:val="00563442"/>
    <w:rsid w:val="00564CFA"/>
    <w:rsid w:val="00566013"/>
    <w:rsid w:val="00572075"/>
    <w:rsid w:val="00574762"/>
    <w:rsid w:val="005748AD"/>
    <w:rsid w:val="00574E05"/>
    <w:rsid w:val="005751AF"/>
    <w:rsid w:val="00581002"/>
    <w:rsid w:val="005830BF"/>
    <w:rsid w:val="005840C1"/>
    <w:rsid w:val="00586593"/>
    <w:rsid w:val="00590FB8"/>
    <w:rsid w:val="00593B73"/>
    <w:rsid w:val="00594367"/>
    <w:rsid w:val="00596D75"/>
    <w:rsid w:val="0059751E"/>
    <w:rsid w:val="00597CF8"/>
    <w:rsid w:val="005A116D"/>
    <w:rsid w:val="005A731C"/>
    <w:rsid w:val="005B48BC"/>
    <w:rsid w:val="005B6533"/>
    <w:rsid w:val="005C17E7"/>
    <w:rsid w:val="005C2FF4"/>
    <w:rsid w:val="005C6C2F"/>
    <w:rsid w:val="005D0344"/>
    <w:rsid w:val="005D4317"/>
    <w:rsid w:val="005D56D3"/>
    <w:rsid w:val="005D64BF"/>
    <w:rsid w:val="005D7B38"/>
    <w:rsid w:val="005E0E96"/>
    <w:rsid w:val="005E2A77"/>
    <w:rsid w:val="005E2D2B"/>
    <w:rsid w:val="005E660D"/>
    <w:rsid w:val="005F5524"/>
    <w:rsid w:val="005F666D"/>
    <w:rsid w:val="006032C5"/>
    <w:rsid w:val="00604492"/>
    <w:rsid w:val="00607E41"/>
    <w:rsid w:val="00611329"/>
    <w:rsid w:val="00612EAD"/>
    <w:rsid w:val="00615F87"/>
    <w:rsid w:val="00617402"/>
    <w:rsid w:val="006216B9"/>
    <w:rsid w:val="00626BAB"/>
    <w:rsid w:val="00631967"/>
    <w:rsid w:val="0063213A"/>
    <w:rsid w:val="006336C4"/>
    <w:rsid w:val="00634A5E"/>
    <w:rsid w:val="006403ED"/>
    <w:rsid w:val="0064074B"/>
    <w:rsid w:val="006431C6"/>
    <w:rsid w:val="0064659F"/>
    <w:rsid w:val="00653053"/>
    <w:rsid w:val="00653625"/>
    <w:rsid w:val="00655B9C"/>
    <w:rsid w:val="00657AEC"/>
    <w:rsid w:val="00660141"/>
    <w:rsid w:val="00662BC0"/>
    <w:rsid w:val="00663453"/>
    <w:rsid w:val="00664064"/>
    <w:rsid w:val="00670F63"/>
    <w:rsid w:val="00671855"/>
    <w:rsid w:val="00675929"/>
    <w:rsid w:val="006802F2"/>
    <w:rsid w:val="00683ECF"/>
    <w:rsid w:val="00683F13"/>
    <w:rsid w:val="00684FC9"/>
    <w:rsid w:val="00690F74"/>
    <w:rsid w:val="006931EE"/>
    <w:rsid w:val="00693E69"/>
    <w:rsid w:val="00695AF2"/>
    <w:rsid w:val="006972AA"/>
    <w:rsid w:val="006B01FF"/>
    <w:rsid w:val="006B52F6"/>
    <w:rsid w:val="006B60E4"/>
    <w:rsid w:val="006B62C1"/>
    <w:rsid w:val="006B63FE"/>
    <w:rsid w:val="006B64B8"/>
    <w:rsid w:val="006C3B2C"/>
    <w:rsid w:val="006C496E"/>
    <w:rsid w:val="006C5E03"/>
    <w:rsid w:val="006C75A6"/>
    <w:rsid w:val="006D3F35"/>
    <w:rsid w:val="006D6533"/>
    <w:rsid w:val="006D6C52"/>
    <w:rsid w:val="006D76D5"/>
    <w:rsid w:val="006D79F6"/>
    <w:rsid w:val="006E1B66"/>
    <w:rsid w:val="006E28FB"/>
    <w:rsid w:val="006E30CE"/>
    <w:rsid w:val="006E35A9"/>
    <w:rsid w:val="006E54D5"/>
    <w:rsid w:val="006F0F07"/>
    <w:rsid w:val="006F119F"/>
    <w:rsid w:val="006F22D1"/>
    <w:rsid w:val="006F54A4"/>
    <w:rsid w:val="006F6F9D"/>
    <w:rsid w:val="006F799A"/>
    <w:rsid w:val="006F7BDE"/>
    <w:rsid w:val="0070063B"/>
    <w:rsid w:val="00700C3C"/>
    <w:rsid w:val="00700C68"/>
    <w:rsid w:val="00702CE3"/>
    <w:rsid w:val="007055D8"/>
    <w:rsid w:val="00706E4E"/>
    <w:rsid w:val="007072CB"/>
    <w:rsid w:val="00712067"/>
    <w:rsid w:val="0071213A"/>
    <w:rsid w:val="0071497B"/>
    <w:rsid w:val="00717972"/>
    <w:rsid w:val="0072126A"/>
    <w:rsid w:val="00721460"/>
    <w:rsid w:val="00724E87"/>
    <w:rsid w:val="007258A8"/>
    <w:rsid w:val="00726B63"/>
    <w:rsid w:val="00734FA7"/>
    <w:rsid w:val="00735ACA"/>
    <w:rsid w:val="007402BA"/>
    <w:rsid w:val="007406BE"/>
    <w:rsid w:val="007566C1"/>
    <w:rsid w:val="007571F8"/>
    <w:rsid w:val="0076085D"/>
    <w:rsid w:val="007616FB"/>
    <w:rsid w:val="00765C2B"/>
    <w:rsid w:val="007663DF"/>
    <w:rsid w:val="00774CE4"/>
    <w:rsid w:val="00774F41"/>
    <w:rsid w:val="00783661"/>
    <w:rsid w:val="0078370D"/>
    <w:rsid w:val="007843AD"/>
    <w:rsid w:val="00784C7D"/>
    <w:rsid w:val="00785E20"/>
    <w:rsid w:val="00791CF1"/>
    <w:rsid w:val="007945BC"/>
    <w:rsid w:val="007964A9"/>
    <w:rsid w:val="00797C2A"/>
    <w:rsid w:val="007A2732"/>
    <w:rsid w:val="007A6A7D"/>
    <w:rsid w:val="007B06DE"/>
    <w:rsid w:val="007B1C7C"/>
    <w:rsid w:val="007B2791"/>
    <w:rsid w:val="007B3079"/>
    <w:rsid w:val="007B5990"/>
    <w:rsid w:val="007C0027"/>
    <w:rsid w:val="007C1C10"/>
    <w:rsid w:val="007C2820"/>
    <w:rsid w:val="007C4968"/>
    <w:rsid w:val="007D06EB"/>
    <w:rsid w:val="007D079F"/>
    <w:rsid w:val="007D2EA3"/>
    <w:rsid w:val="007D442D"/>
    <w:rsid w:val="007D45F6"/>
    <w:rsid w:val="007D7A87"/>
    <w:rsid w:val="007E126F"/>
    <w:rsid w:val="007E2429"/>
    <w:rsid w:val="007E5764"/>
    <w:rsid w:val="007E5FD8"/>
    <w:rsid w:val="007E7621"/>
    <w:rsid w:val="007F0346"/>
    <w:rsid w:val="007F0644"/>
    <w:rsid w:val="007F19CD"/>
    <w:rsid w:val="007F63BF"/>
    <w:rsid w:val="00803636"/>
    <w:rsid w:val="00807014"/>
    <w:rsid w:val="008123AA"/>
    <w:rsid w:val="00814B27"/>
    <w:rsid w:val="00815DC4"/>
    <w:rsid w:val="00820C97"/>
    <w:rsid w:val="00822513"/>
    <w:rsid w:val="00822D6A"/>
    <w:rsid w:val="008247ED"/>
    <w:rsid w:val="0082547D"/>
    <w:rsid w:val="0082605D"/>
    <w:rsid w:val="008370A4"/>
    <w:rsid w:val="00837BC6"/>
    <w:rsid w:val="00842314"/>
    <w:rsid w:val="00845F91"/>
    <w:rsid w:val="00853C78"/>
    <w:rsid w:val="00855676"/>
    <w:rsid w:val="0085599C"/>
    <w:rsid w:val="00860460"/>
    <w:rsid w:val="008607B2"/>
    <w:rsid w:val="00866138"/>
    <w:rsid w:val="00880A14"/>
    <w:rsid w:val="00880BBB"/>
    <w:rsid w:val="00881BB1"/>
    <w:rsid w:val="008906BD"/>
    <w:rsid w:val="00890B11"/>
    <w:rsid w:val="00890B4B"/>
    <w:rsid w:val="008920EE"/>
    <w:rsid w:val="008943D7"/>
    <w:rsid w:val="00894498"/>
    <w:rsid w:val="00894B8F"/>
    <w:rsid w:val="00897A5C"/>
    <w:rsid w:val="008A2873"/>
    <w:rsid w:val="008A7E74"/>
    <w:rsid w:val="008B3946"/>
    <w:rsid w:val="008B49B2"/>
    <w:rsid w:val="008B7812"/>
    <w:rsid w:val="008C1CAA"/>
    <w:rsid w:val="008C61B0"/>
    <w:rsid w:val="008C6F3A"/>
    <w:rsid w:val="008D0596"/>
    <w:rsid w:val="008D19BC"/>
    <w:rsid w:val="008D367B"/>
    <w:rsid w:val="008D3BE4"/>
    <w:rsid w:val="008D5E15"/>
    <w:rsid w:val="008D5E30"/>
    <w:rsid w:val="008D7F18"/>
    <w:rsid w:val="008E1390"/>
    <w:rsid w:val="008E2A5E"/>
    <w:rsid w:val="008E43E4"/>
    <w:rsid w:val="008E5023"/>
    <w:rsid w:val="008E5626"/>
    <w:rsid w:val="008E5727"/>
    <w:rsid w:val="008E5B73"/>
    <w:rsid w:val="008E5FD1"/>
    <w:rsid w:val="008E6A90"/>
    <w:rsid w:val="008F0D47"/>
    <w:rsid w:val="008F15E9"/>
    <w:rsid w:val="008F1A2A"/>
    <w:rsid w:val="008F4841"/>
    <w:rsid w:val="008F5120"/>
    <w:rsid w:val="008F54EA"/>
    <w:rsid w:val="008F5C37"/>
    <w:rsid w:val="009008D3"/>
    <w:rsid w:val="00906D81"/>
    <w:rsid w:val="00907870"/>
    <w:rsid w:val="009078DF"/>
    <w:rsid w:val="00911443"/>
    <w:rsid w:val="00911DD8"/>
    <w:rsid w:val="009164E6"/>
    <w:rsid w:val="00917BF4"/>
    <w:rsid w:val="00920F00"/>
    <w:rsid w:val="0092284E"/>
    <w:rsid w:val="00922F57"/>
    <w:rsid w:val="009245DB"/>
    <w:rsid w:val="00924F74"/>
    <w:rsid w:val="009300E1"/>
    <w:rsid w:val="0093066A"/>
    <w:rsid w:val="00932915"/>
    <w:rsid w:val="00933A66"/>
    <w:rsid w:val="0093598C"/>
    <w:rsid w:val="00937FDB"/>
    <w:rsid w:val="00940287"/>
    <w:rsid w:val="009402C5"/>
    <w:rsid w:val="0094048C"/>
    <w:rsid w:val="00956014"/>
    <w:rsid w:val="0095616A"/>
    <w:rsid w:val="00965352"/>
    <w:rsid w:val="00966CCE"/>
    <w:rsid w:val="00967484"/>
    <w:rsid w:val="0097150E"/>
    <w:rsid w:val="009730ED"/>
    <w:rsid w:val="00973702"/>
    <w:rsid w:val="00973BE6"/>
    <w:rsid w:val="009775FA"/>
    <w:rsid w:val="009873D0"/>
    <w:rsid w:val="00987F47"/>
    <w:rsid w:val="00990982"/>
    <w:rsid w:val="00993B8C"/>
    <w:rsid w:val="00995604"/>
    <w:rsid w:val="009A029C"/>
    <w:rsid w:val="009A06A2"/>
    <w:rsid w:val="009A319F"/>
    <w:rsid w:val="009A3614"/>
    <w:rsid w:val="009A51DA"/>
    <w:rsid w:val="009B5495"/>
    <w:rsid w:val="009B5D5D"/>
    <w:rsid w:val="009B61AD"/>
    <w:rsid w:val="009B61F0"/>
    <w:rsid w:val="009B650C"/>
    <w:rsid w:val="009B6A38"/>
    <w:rsid w:val="009B7D32"/>
    <w:rsid w:val="009C158B"/>
    <w:rsid w:val="009C7E03"/>
    <w:rsid w:val="009D01FE"/>
    <w:rsid w:val="009D086B"/>
    <w:rsid w:val="009D0BB3"/>
    <w:rsid w:val="009D109D"/>
    <w:rsid w:val="009D3121"/>
    <w:rsid w:val="009D4EBE"/>
    <w:rsid w:val="009D5CAB"/>
    <w:rsid w:val="009D6383"/>
    <w:rsid w:val="009E1B21"/>
    <w:rsid w:val="009F1C39"/>
    <w:rsid w:val="009F301D"/>
    <w:rsid w:val="009F64C7"/>
    <w:rsid w:val="00A01044"/>
    <w:rsid w:val="00A02D51"/>
    <w:rsid w:val="00A03C15"/>
    <w:rsid w:val="00A10157"/>
    <w:rsid w:val="00A1041C"/>
    <w:rsid w:val="00A108BB"/>
    <w:rsid w:val="00A13D8D"/>
    <w:rsid w:val="00A14213"/>
    <w:rsid w:val="00A14E1A"/>
    <w:rsid w:val="00A16B4C"/>
    <w:rsid w:val="00A20744"/>
    <w:rsid w:val="00A21FBB"/>
    <w:rsid w:val="00A2494F"/>
    <w:rsid w:val="00A25372"/>
    <w:rsid w:val="00A25C0C"/>
    <w:rsid w:val="00A2709A"/>
    <w:rsid w:val="00A30AAF"/>
    <w:rsid w:val="00A3423A"/>
    <w:rsid w:val="00A353FF"/>
    <w:rsid w:val="00A439BD"/>
    <w:rsid w:val="00A45E45"/>
    <w:rsid w:val="00A46B4B"/>
    <w:rsid w:val="00A5030F"/>
    <w:rsid w:val="00A51B5C"/>
    <w:rsid w:val="00A51FE7"/>
    <w:rsid w:val="00A557E4"/>
    <w:rsid w:val="00A5627F"/>
    <w:rsid w:val="00A61DB1"/>
    <w:rsid w:val="00A62C48"/>
    <w:rsid w:val="00A63A2E"/>
    <w:rsid w:val="00A72A67"/>
    <w:rsid w:val="00A80909"/>
    <w:rsid w:val="00A8093F"/>
    <w:rsid w:val="00A82BD2"/>
    <w:rsid w:val="00A8344D"/>
    <w:rsid w:val="00A94802"/>
    <w:rsid w:val="00AA3AB4"/>
    <w:rsid w:val="00AB2779"/>
    <w:rsid w:val="00AB2F84"/>
    <w:rsid w:val="00AB449A"/>
    <w:rsid w:val="00AC0F46"/>
    <w:rsid w:val="00AC2284"/>
    <w:rsid w:val="00AC25DC"/>
    <w:rsid w:val="00AC3E91"/>
    <w:rsid w:val="00AC575F"/>
    <w:rsid w:val="00AC6946"/>
    <w:rsid w:val="00AC7038"/>
    <w:rsid w:val="00AD484D"/>
    <w:rsid w:val="00AD4B6C"/>
    <w:rsid w:val="00AD7B61"/>
    <w:rsid w:val="00AE077C"/>
    <w:rsid w:val="00AE0F95"/>
    <w:rsid w:val="00AE58A6"/>
    <w:rsid w:val="00AE78AF"/>
    <w:rsid w:val="00AE7DC9"/>
    <w:rsid w:val="00AF0288"/>
    <w:rsid w:val="00AF1519"/>
    <w:rsid w:val="00AF1D29"/>
    <w:rsid w:val="00AF23A0"/>
    <w:rsid w:val="00AF366F"/>
    <w:rsid w:val="00AF624E"/>
    <w:rsid w:val="00B0103D"/>
    <w:rsid w:val="00B03D81"/>
    <w:rsid w:val="00B05135"/>
    <w:rsid w:val="00B0567B"/>
    <w:rsid w:val="00B1005D"/>
    <w:rsid w:val="00B10DC1"/>
    <w:rsid w:val="00B13B12"/>
    <w:rsid w:val="00B14B99"/>
    <w:rsid w:val="00B17C98"/>
    <w:rsid w:val="00B23675"/>
    <w:rsid w:val="00B25634"/>
    <w:rsid w:val="00B2571F"/>
    <w:rsid w:val="00B26639"/>
    <w:rsid w:val="00B313EC"/>
    <w:rsid w:val="00B35606"/>
    <w:rsid w:val="00B3589B"/>
    <w:rsid w:val="00B3674F"/>
    <w:rsid w:val="00B410A6"/>
    <w:rsid w:val="00B41B19"/>
    <w:rsid w:val="00B42D6D"/>
    <w:rsid w:val="00B451AB"/>
    <w:rsid w:val="00B467A4"/>
    <w:rsid w:val="00B55E76"/>
    <w:rsid w:val="00B56ACB"/>
    <w:rsid w:val="00B65B5D"/>
    <w:rsid w:val="00B663BC"/>
    <w:rsid w:val="00B66706"/>
    <w:rsid w:val="00B66991"/>
    <w:rsid w:val="00B66BE4"/>
    <w:rsid w:val="00B67676"/>
    <w:rsid w:val="00B727B3"/>
    <w:rsid w:val="00B7308D"/>
    <w:rsid w:val="00B756A1"/>
    <w:rsid w:val="00B75FC5"/>
    <w:rsid w:val="00B75FCB"/>
    <w:rsid w:val="00B77251"/>
    <w:rsid w:val="00B77D96"/>
    <w:rsid w:val="00B90E77"/>
    <w:rsid w:val="00B93065"/>
    <w:rsid w:val="00B959B4"/>
    <w:rsid w:val="00B95B44"/>
    <w:rsid w:val="00BA2F24"/>
    <w:rsid w:val="00BA318B"/>
    <w:rsid w:val="00BB3384"/>
    <w:rsid w:val="00BB3BF7"/>
    <w:rsid w:val="00BB5500"/>
    <w:rsid w:val="00BB5B3E"/>
    <w:rsid w:val="00BB66F2"/>
    <w:rsid w:val="00BC1388"/>
    <w:rsid w:val="00BC2780"/>
    <w:rsid w:val="00BC4544"/>
    <w:rsid w:val="00BD07E9"/>
    <w:rsid w:val="00BD19E5"/>
    <w:rsid w:val="00BD375D"/>
    <w:rsid w:val="00BD5AE5"/>
    <w:rsid w:val="00BE0E56"/>
    <w:rsid w:val="00BE0FC4"/>
    <w:rsid w:val="00BE2EB6"/>
    <w:rsid w:val="00BE60FB"/>
    <w:rsid w:val="00BE78D1"/>
    <w:rsid w:val="00BF7F44"/>
    <w:rsid w:val="00C07FF2"/>
    <w:rsid w:val="00C11318"/>
    <w:rsid w:val="00C13701"/>
    <w:rsid w:val="00C138AB"/>
    <w:rsid w:val="00C14300"/>
    <w:rsid w:val="00C15942"/>
    <w:rsid w:val="00C16CCD"/>
    <w:rsid w:val="00C17E36"/>
    <w:rsid w:val="00C2549E"/>
    <w:rsid w:val="00C25FF0"/>
    <w:rsid w:val="00C27537"/>
    <w:rsid w:val="00C562E7"/>
    <w:rsid w:val="00C57238"/>
    <w:rsid w:val="00C651C3"/>
    <w:rsid w:val="00C6546A"/>
    <w:rsid w:val="00C65D3C"/>
    <w:rsid w:val="00C70A4D"/>
    <w:rsid w:val="00C71ED4"/>
    <w:rsid w:val="00C7434A"/>
    <w:rsid w:val="00C840ED"/>
    <w:rsid w:val="00C84CE6"/>
    <w:rsid w:val="00C86271"/>
    <w:rsid w:val="00C863F6"/>
    <w:rsid w:val="00C93E9E"/>
    <w:rsid w:val="00C95D4B"/>
    <w:rsid w:val="00C96A57"/>
    <w:rsid w:val="00CA0105"/>
    <w:rsid w:val="00CA360A"/>
    <w:rsid w:val="00CA5685"/>
    <w:rsid w:val="00CA6EE0"/>
    <w:rsid w:val="00CB2AB6"/>
    <w:rsid w:val="00CB2DD8"/>
    <w:rsid w:val="00CB3F30"/>
    <w:rsid w:val="00CB7525"/>
    <w:rsid w:val="00CC1EE6"/>
    <w:rsid w:val="00CC4F5A"/>
    <w:rsid w:val="00CC6C58"/>
    <w:rsid w:val="00CC6E13"/>
    <w:rsid w:val="00CC721F"/>
    <w:rsid w:val="00CD0CD4"/>
    <w:rsid w:val="00CD338E"/>
    <w:rsid w:val="00CD45B9"/>
    <w:rsid w:val="00CD6641"/>
    <w:rsid w:val="00CD76A7"/>
    <w:rsid w:val="00CE01E0"/>
    <w:rsid w:val="00CE264E"/>
    <w:rsid w:val="00CE28C0"/>
    <w:rsid w:val="00CF1284"/>
    <w:rsid w:val="00CF51DE"/>
    <w:rsid w:val="00CF7C1C"/>
    <w:rsid w:val="00D05CC9"/>
    <w:rsid w:val="00D05E8C"/>
    <w:rsid w:val="00D07DBD"/>
    <w:rsid w:val="00D11AF6"/>
    <w:rsid w:val="00D11E03"/>
    <w:rsid w:val="00D125D1"/>
    <w:rsid w:val="00D1272E"/>
    <w:rsid w:val="00D14B9B"/>
    <w:rsid w:val="00D201B6"/>
    <w:rsid w:val="00D20935"/>
    <w:rsid w:val="00D20B0F"/>
    <w:rsid w:val="00D22B5B"/>
    <w:rsid w:val="00D243BE"/>
    <w:rsid w:val="00D32657"/>
    <w:rsid w:val="00D362BE"/>
    <w:rsid w:val="00D36DD3"/>
    <w:rsid w:val="00D37609"/>
    <w:rsid w:val="00D37CE5"/>
    <w:rsid w:val="00D40240"/>
    <w:rsid w:val="00D43DD5"/>
    <w:rsid w:val="00D50862"/>
    <w:rsid w:val="00D5378E"/>
    <w:rsid w:val="00D541EB"/>
    <w:rsid w:val="00D549A8"/>
    <w:rsid w:val="00D55658"/>
    <w:rsid w:val="00D5624F"/>
    <w:rsid w:val="00D5793F"/>
    <w:rsid w:val="00D62987"/>
    <w:rsid w:val="00D63D12"/>
    <w:rsid w:val="00D70ABA"/>
    <w:rsid w:val="00D72CFB"/>
    <w:rsid w:val="00D74474"/>
    <w:rsid w:val="00D744D5"/>
    <w:rsid w:val="00D8016B"/>
    <w:rsid w:val="00D80D87"/>
    <w:rsid w:val="00D84064"/>
    <w:rsid w:val="00D92674"/>
    <w:rsid w:val="00D93678"/>
    <w:rsid w:val="00D94E08"/>
    <w:rsid w:val="00D95B1F"/>
    <w:rsid w:val="00D95D46"/>
    <w:rsid w:val="00DA061C"/>
    <w:rsid w:val="00DA28DB"/>
    <w:rsid w:val="00DA3627"/>
    <w:rsid w:val="00DA4211"/>
    <w:rsid w:val="00DA450E"/>
    <w:rsid w:val="00DA7F05"/>
    <w:rsid w:val="00DB0BAA"/>
    <w:rsid w:val="00DB0C12"/>
    <w:rsid w:val="00DB3637"/>
    <w:rsid w:val="00DB7654"/>
    <w:rsid w:val="00DC1D5E"/>
    <w:rsid w:val="00DC283D"/>
    <w:rsid w:val="00DC48B9"/>
    <w:rsid w:val="00DC5C78"/>
    <w:rsid w:val="00DC5FF2"/>
    <w:rsid w:val="00DC67A9"/>
    <w:rsid w:val="00DD35E6"/>
    <w:rsid w:val="00DE02DE"/>
    <w:rsid w:val="00DE23BA"/>
    <w:rsid w:val="00DE5AD0"/>
    <w:rsid w:val="00DE6FB4"/>
    <w:rsid w:val="00DF079C"/>
    <w:rsid w:val="00DF1F12"/>
    <w:rsid w:val="00DF4B30"/>
    <w:rsid w:val="00DF660E"/>
    <w:rsid w:val="00E00EBD"/>
    <w:rsid w:val="00E01408"/>
    <w:rsid w:val="00E015CE"/>
    <w:rsid w:val="00E03B99"/>
    <w:rsid w:val="00E04C7F"/>
    <w:rsid w:val="00E058DB"/>
    <w:rsid w:val="00E0712F"/>
    <w:rsid w:val="00E0764D"/>
    <w:rsid w:val="00E07883"/>
    <w:rsid w:val="00E11832"/>
    <w:rsid w:val="00E21590"/>
    <w:rsid w:val="00E2381F"/>
    <w:rsid w:val="00E261E2"/>
    <w:rsid w:val="00E263B0"/>
    <w:rsid w:val="00E30AE2"/>
    <w:rsid w:val="00E32BCB"/>
    <w:rsid w:val="00E33539"/>
    <w:rsid w:val="00E352D8"/>
    <w:rsid w:val="00E377DB"/>
    <w:rsid w:val="00E41FF3"/>
    <w:rsid w:val="00E4221B"/>
    <w:rsid w:val="00E463C9"/>
    <w:rsid w:val="00E46F78"/>
    <w:rsid w:val="00E53231"/>
    <w:rsid w:val="00E53584"/>
    <w:rsid w:val="00E53B72"/>
    <w:rsid w:val="00E55881"/>
    <w:rsid w:val="00E5786A"/>
    <w:rsid w:val="00E616BB"/>
    <w:rsid w:val="00E6178A"/>
    <w:rsid w:val="00E627BF"/>
    <w:rsid w:val="00E65CFD"/>
    <w:rsid w:val="00E66DCB"/>
    <w:rsid w:val="00E70398"/>
    <w:rsid w:val="00E743F5"/>
    <w:rsid w:val="00E75989"/>
    <w:rsid w:val="00E769ED"/>
    <w:rsid w:val="00E802BD"/>
    <w:rsid w:val="00E81056"/>
    <w:rsid w:val="00E831D8"/>
    <w:rsid w:val="00E83CE0"/>
    <w:rsid w:val="00E9164A"/>
    <w:rsid w:val="00E93759"/>
    <w:rsid w:val="00E955E1"/>
    <w:rsid w:val="00EA0907"/>
    <w:rsid w:val="00EA66B9"/>
    <w:rsid w:val="00EB59E6"/>
    <w:rsid w:val="00EB6030"/>
    <w:rsid w:val="00EB67D9"/>
    <w:rsid w:val="00EC0D81"/>
    <w:rsid w:val="00EC2050"/>
    <w:rsid w:val="00EC3263"/>
    <w:rsid w:val="00EC3716"/>
    <w:rsid w:val="00EC3AB2"/>
    <w:rsid w:val="00EC50C8"/>
    <w:rsid w:val="00EC64BE"/>
    <w:rsid w:val="00EC7DD9"/>
    <w:rsid w:val="00ED0B14"/>
    <w:rsid w:val="00ED321B"/>
    <w:rsid w:val="00ED6779"/>
    <w:rsid w:val="00ED7C69"/>
    <w:rsid w:val="00EE44FE"/>
    <w:rsid w:val="00EE4895"/>
    <w:rsid w:val="00EE55BB"/>
    <w:rsid w:val="00EF0FAA"/>
    <w:rsid w:val="00EF114C"/>
    <w:rsid w:val="00EF1A6E"/>
    <w:rsid w:val="00EF2E02"/>
    <w:rsid w:val="00EF2FD7"/>
    <w:rsid w:val="00EF510C"/>
    <w:rsid w:val="00EF7D7F"/>
    <w:rsid w:val="00F00EFD"/>
    <w:rsid w:val="00F01066"/>
    <w:rsid w:val="00F04AE8"/>
    <w:rsid w:val="00F04BEC"/>
    <w:rsid w:val="00F06EBE"/>
    <w:rsid w:val="00F1112B"/>
    <w:rsid w:val="00F1159F"/>
    <w:rsid w:val="00F12BEE"/>
    <w:rsid w:val="00F177E6"/>
    <w:rsid w:val="00F32EFB"/>
    <w:rsid w:val="00F33B39"/>
    <w:rsid w:val="00F33F6F"/>
    <w:rsid w:val="00F34AD7"/>
    <w:rsid w:val="00F34EC0"/>
    <w:rsid w:val="00F352FB"/>
    <w:rsid w:val="00F35710"/>
    <w:rsid w:val="00F35C16"/>
    <w:rsid w:val="00F3644E"/>
    <w:rsid w:val="00F37C9D"/>
    <w:rsid w:val="00F40966"/>
    <w:rsid w:val="00F42B12"/>
    <w:rsid w:val="00F42B4F"/>
    <w:rsid w:val="00F44A8F"/>
    <w:rsid w:val="00F470F8"/>
    <w:rsid w:val="00F478D7"/>
    <w:rsid w:val="00F47FA8"/>
    <w:rsid w:val="00F54829"/>
    <w:rsid w:val="00F5486D"/>
    <w:rsid w:val="00F55524"/>
    <w:rsid w:val="00F56A01"/>
    <w:rsid w:val="00F571EF"/>
    <w:rsid w:val="00F63748"/>
    <w:rsid w:val="00F64DD0"/>
    <w:rsid w:val="00F65979"/>
    <w:rsid w:val="00F661EF"/>
    <w:rsid w:val="00F675FF"/>
    <w:rsid w:val="00F728DF"/>
    <w:rsid w:val="00F72A26"/>
    <w:rsid w:val="00F74BC9"/>
    <w:rsid w:val="00F82E70"/>
    <w:rsid w:val="00F8680F"/>
    <w:rsid w:val="00F91836"/>
    <w:rsid w:val="00F96BED"/>
    <w:rsid w:val="00F9718F"/>
    <w:rsid w:val="00FA02A5"/>
    <w:rsid w:val="00FA0358"/>
    <w:rsid w:val="00FA1075"/>
    <w:rsid w:val="00FA11D2"/>
    <w:rsid w:val="00FA3BF1"/>
    <w:rsid w:val="00FA54D5"/>
    <w:rsid w:val="00FA608C"/>
    <w:rsid w:val="00FA6EE7"/>
    <w:rsid w:val="00FA78F0"/>
    <w:rsid w:val="00FB3415"/>
    <w:rsid w:val="00FB7ECD"/>
    <w:rsid w:val="00FC1934"/>
    <w:rsid w:val="00FC1D67"/>
    <w:rsid w:val="00FC40D2"/>
    <w:rsid w:val="00FC56F5"/>
    <w:rsid w:val="00FC577C"/>
    <w:rsid w:val="00FC5F7E"/>
    <w:rsid w:val="00FD0FA2"/>
    <w:rsid w:val="00FD1048"/>
    <w:rsid w:val="00FD3697"/>
    <w:rsid w:val="00FD551E"/>
    <w:rsid w:val="00FE271E"/>
    <w:rsid w:val="00FE5254"/>
    <w:rsid w:val="00FE5F12"/>
    <w:rsid w:val="00FE6A57"/>
    <w:rsid w:val="00FF3586"/>
    <w:rsid w:val="00FF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F5C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F5C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Eldos</cp:lastModifiedBy>
  <cp:revision>1</cp:revision>
  <dcterms:created xsi:type="dcterms:W3CDTF">2013-04-27T07:42:00Z</dcterms:created>
  <dcterms:modified xsi:type="dcterms:W3CDTF">2013-04-27T07:46:00Z</dcterms:modified>
</cp:coreProperties>
</file>